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29" w:rsidRDefault="003311CA" w:rsidP="00A320DE">
      <w:pPr>
        <w:pStyle w:val="Nzev"/>
        <w:jc w:val="center"/>
      </w:pPr>
      <w:r>
        <w:t>Smlouva o převodu družstevního podílu v bytovém družstvu</w:t>
      </w:r>
    </w:p>
    <w:p w:rsidR="003311CA" w:rsidRDefault="008456F9" w:rsidP="003311CA">
      <w:r>
        <w:t>Níže uvedeného dne, měsíce a roku uzavírají</w:t>
      </w:r>
    </w:p>
    <w:p w:rsidR="008456F9" w:rsidRPr="00374F9C" w:rsidRDefault="008456F9" w:rsidP="00374F9C">
      <w:pPr>
        <w:spacing w:after="0" w:line="240" w:lineRule="auto"/>
        <w:rPr>
          <w:b/>
        </w:rPr>
      </w:pPr>
      <w:r w:rsidRPr="00374F9C">
        <w:rPr>
          <w:b/>
        </w:rPr>
        <w:t>Jméno Příjmení</w:t>
      </w:r>
    </w:p>
    <w:p w:rsidR="008456F9" w:rsidRDefault="008456F9" w:rsidP="00374F9C">
      <w:pPr>
        <w:spacing w:after="0" w:line="240" w:lineRule="auto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>: NNNNNN/NNNN</w:t>
      </w:r>
    </w:p>
    <w:p w:rsidR="008456F9" w:rsidRDefault="008456F9" w:rsidP="00374F9C">
      <w:pPr>
        <w:spacing w:after="0" w:line="240" w:lineRule="auto"/>
      </w:pPr>
      <w:r>
        <w:t>bytem: Jana Morávka 42x, Jílové u Prahy, PSČ 254 01</w:t>
      </w:r>
    </w:p>
    <w:p w:rsidR="008456F9" w:rsidRDefault="008456F9" w:rsidP="00374F9C">
      <w:pPr>
        <w:spacing w:after="0" w:line="240" w:lineRule="auto"/>
      </w:pPr>
      <w:r>
        <w:t>(dále jen „</w:t>
      </w:r>
      <w:r w:rsidRPr="00374F9C">
        <w:rPr>
          <w:b/>
        </w:rPr>
        <w:t>Strana převodce</w:t>
      </w:r>
      <w:r>
        <w:t>“)</w:t>
      </w:r>
    </w:p>
    <w:p w:rsidR="008456F9" w:rsidRDefault="008456F9" w:rsidP="008456F9">
      <w:pPr>
        <w:spacing w:after="0" w:line="240" w:lineRule="auto"/>
      </w:pPr>
    </w:p>
    <w:p w:rsidR="008456F9" w:rsidRDefault="008456F9" w:rsidP="008456F9">
      <w:pPr>
        <w:spacing w:after="0" w:line="240" w:lineRule="auto"/>
      </w:pPr>
      <w:r>
        <w:t>a</w:t>
      </w:r>
    </w:p>
    <w:p w:rsidR="008456F9" w:rsidRDefault="008456F9" w:rsidP="008456F9">
      <w:pPr>
        <w:spacing w:after="0" w:line="240" w:lineRule="auto"/>
      </w:pPr>
    </w:p>
    <w:p w:rsidR="009D3587" w:rsidRPr="00374F9C" w:rsidRDefault="008456F9" w:rsidP="00374F9C">
      <w:pPr>
        <w:spacing w:after="0" w:line="240" w:lineRule="auto"/>
        <w:rPr>
          <w:b/>
        </w:rPr>
      </w:pPr>
      <w:r w:rsidRPr="00374F9C">
        <w:rPr>
          <w:b/>
        </w:rPr>
        <w:t>Jméno Příjmení</w:t>
      </w:r>
    </w:p>
    <w:p w:rsidR="008456F9" w:rsidRPr="00374F9C" w:rsidRDefault="008456F9" w:rsidP="00374F9C">
      <w:pPr>
        <w:spacing w:after="0" w:line="240" w:lineRule="auto"/>
        <w:rPr>
          <w:b/>
        </w:rPr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>: NNNNNN/NNNN</w:t>
      </w:r>
    </w:p>
    <w:p w:rsidR="008456F9" w:rsidRDefault="008456F9" w:rsidP="00374F9C">
      <w:pPr>
        <w:spacing w:after="0" w:line="240" w:lineRule="auto"/>
      </w:pPr>
      <w:r>
        <w:t xml:space="preserve">bytem: </w:t>
      </w:r>
    </w:p>
    <w:p w:rsidR="008456F9" w:rsidRDefault="008456F9" w:rsidP="00374F9C">
      <w:pPr>
        <w:spacing w:after="0" w:line="240" w:lineRule="auto"/>
      </w:pPr>
      <w:r>
        <w:t>(dále jen „</w:t>
      </w:r>
      <w:r w:rsidRPr="00374F9C">
        <w:rPr>
          <w:b/>
        </w:rPr>
        <w:t xml:space="preserve">Strana </w:t>
      </w:r>
      <w:r w:rsidR="00DE5CBB" w:rsidRPr="00374F9C">
        <w:rPr>
          <w:b/>
        </w:rPr>
        <w:t>nabyvatele</w:t>
      </w:r>
      <w:r w:rsidR="00DE5CBB">
        <w:t>“)</w:t>
      </w:r>
    </w:p>
    <w:p w:rsidR="00DE5CBB" w:rsidRDefault="00DE5CBB" w:rsidP="008456F9">
      <w:pPr>
        <w:spacing w:after="0" w:line="240" w:lineRule="auto"/>
      </w:pPr>
    </w:p>
    <w:p w:rsidR="00DE5CBB" w:rsidRDefault="00DE5CBB" w:rsidP="008456F9">
      <w:pPr>
        <w:spacing w:after="0" w:line="240" w:lineRule="auto"/>
      </w:pPr>
      <w:r>
        <w:t>tuto</w:t>
      </w:r>
    </w:p>
    <w:p w:rsidR="00DE5CBB" w:rsidRDefault="00DE5CBB" w:rsidP="008456F9">
      <w:pPr>
        <w:spacing w:after="0" w:line="240" w:lineRule="auto"/>
      </w:pPr>
    </w:p>
    <w:p w:rsidR="00DE5CBB" w:rsidRDefault="00DE5CBB" w:rsidP="008456F9">
      <w:pPr>
        <w:spacing w:after="0" w:line="240" w:lineRule="auto"/>
      </w:pPr>
    </w:p>
    <w:p w:rsidR="008456F9" w:rsidRPr="007155B8" w:rsidRDefault="00DE5CBB" w:rsidP="00DE5CBB">
      <w:pPr>
        <w:spacing w:after="0" w:line="240" w:lineRule="auto"/>
        <w:jc w:val="center"/>
        <w:rPr>
          <w:b/>
          <w:sz w:val="28"/>
          <w:szCs w:val="28"/>
        </w:rPr>
      </w:pPr>
      <w:r w:rsidRPr="007155B8">
        <w:rPr>
          <w:b/>
          <w:sz w:val="28"/>
          <w:szCs w:val="28"/>
        </w:rPr>
        <w:t>Smlouvu o převodu družstevního podílu</w:t>
      </w:r>
    </w:p>
    <w:p w:rsidR="00855B0B" w:rsidRDefault="00855B0B" w:rsidP="00DE5CBB">
      <w:pPr>
        <w:spacing w:after="0" w:line="240" w:lineRule="auto"/>
        <w:jc w:val="center"/>
      </w:pPr>
      <w:r>
        <w:t>(dále jen „</w:t>
      </w:r>
      <w:r w:rsidRPr="00855B0B">
        <w:rPr>
          <w:b/>
        </w:rPr>
        <w:t>tato smlouva</w:t>
      </w:r>
      <w:r>
        <w:t>“)</w:t>
      </w:r>
      <w:r w:rsidR="00A320DE">
        <w:t>.</w:t>
      </w:r>
    </w:p>
    <w:p w:rsidR="009D3587" w:rsidRDefault="009D3587" w:rsidP="00DE5CBB">
      <w:pPr>
        <w:spacing w:after="0" w:line="240" w:lineRule="auto"/>
        <w:jc w:val="center"/>
      </w:pPr>
    </w:p>
    <w:p w:rsidR="00855B0B" w:rsidRDefault="00855B0B" w:rsidP="00DE5CBB">
      <w:pPr>
        <w:spacing w:after="0" w:line="240" w:lineRule="auto"/>
        <w:jc w:val="center"/>
      </w:pPr>
    </w:p>
    <w:p w:rsidR="00855B0B" w:rsidRPr="009D3587" w:rsidRDefault="009D3587" w:rsidP="00DE5CBB">
      <w:pPr>
        <w:spacing w:after="0" w:line="240" w:lineRule="auto"/>
        <w:jc w:val="center"/>
        <w:rPr>
          <w:b/>
        </w:rPr>
      </w:pPr>
      <w:r w:rsidRPr="009D3587">
        <w:rPr>
          <w:b/>
        </w:rPr>
        <w:t>I.</w:t>
      </w:r>
    </w:p>
    <w:p w:rsidR="009D3587" w:rsidRDefault="009D3587" w:rsidP="00DE5CBB">
      <w:pPr>
        <w:spacing w:after="0" w:line="240" w:lineRule="auto"/>
        <w:jc w:val="center"/>
        <w:rPr>
          <w:b/>
        </w:rPr>
      </w:pPr>
      <w:r w:rsidRPr="009D3587">
        <w:rPr>
          <w:b/>
        </w:rPr>
        <w:t>Úvodní prohlášení, předmět převodu</w:t>
      </w:r>
    </w:p>
    <w:p w:rsidR="009D3587" w:rsidRDefault="009D3587" w:rsidP="00DE5CBB">
      <w:pPr>
        <w:spacing w:after="0" w:line="240" w:lineRule="auto"/>
        <w:jc w:val="center"/>
        <w:rPr>
          <w:b/>
        </w:rPr>
      </w:pPr>
    </w:p>
    <w:p w:rsidR="009D3587" w:rsidRDefault="009D3587" w:rsidP="00416282">
      <w:pPr>
        <w:spacing w:after="0" w:line="240" w:lineRule="auto"/>
      </w:pPr>
      <w:r>
        <w:t>Strana převodce tímto prohlašuje, že je:</w:t>
      </w:r>
    </w:p>
    <w:p w:rsidR="00355C86" w:rsidRDefault="00355C86" w:rsidP="00416282">
      <w:pPr>
        <w:spacing w:after="0" w:line="240" w:lineRule="auto"/>
      </w:pPr>
    </w:p>
    <w:p w:rsidR="00355C86" w:rsidRPr="00355C86" w:rsidRDefault="00355C86" w:rsidP="00416282">
      <w:pPr>
        <w:spacing w:after="0" w:line="240" w:lineRule="auto"/>
      </w:pPr>
      <w:r w:rsidRPr="00416282">
        <w:rPr>
          <w:b/>
        </w:rPr>
        <w:t>řádný členem</w:t>
      </w:r>
      <w:r w:rsidRPr="00355C86">
        <w:t xml:space="preserve"> bytového družstva s obchodní firmou </w:t>
      </w:r>
      <w:r w:rsidRPr="008921A7">
        <w:rPr>
          <w:b/>
        </w:rPr>
        <w:t>Bytové družstvo Morávkova</w:t>
      </w:r>
      <w:r w:rsidRPr="00355C86">
        <w:t>, IČ 25149768, se sídlem Jana Morávka 422, 254 01 Jílové u Prahy</w:t>
      </w:r>
      <w:r w:rsidR="008921A7">
        <w:t xml:space="preserve"> (dále jen „</w:t>
      </w:r>
      <w:r w:rsidR="008921A7" w:rsidRPr="008921A7">
        <w:rPr>
          <w:b/>
        </w:rPr>
        <w:t>Družstvo</w:t>
      </w:r>
      <w:r w:rsidR="008921A7">
        <w:t>“)</w:t>
      </w:r>
      <w:r w:rsidR="00416282">
        <w:t>,</w:t>
      </w:r>
    </w:p>
    <w:p w:rsidR="00355C86" w:rsidRPr="00355C86" w:rsidRDefault="00355C86" w:rsidP="00416282">
      <w:pPr>
        <w:spacing w:after="0" w:line="240" w:lineRule="auto"/>
        <w:ind w:left="720"/>
      </w:pPr>
    </w:p>
    <w:p w:rsidR="00185F7F" w:rsidRPr="00416282" w:rsidRDefault="00355C86" w:rsidP="00416282">
      <w:pPr>
        <w:spacing w:after="0" w:line="240" w:lineRule="auto"/>
        <w:rPr>
          <w:b/>
        </w:rPr>
      </w:pPr>
      <w:r w:rsidRPr="00416282">
        <w:rPr>
          <w:b/>
        </w:rPr>
        <w:t xml:space="preserve">nájemcem </w:t>
      </w:r>
      <w:r w:rsidR="00174852" w:rsidRPr="00416282">
        <w:rPr>
          <w:b/>
        </w:rPr>
        <w:t>družstevního bytu č. x</w:t>
      </w:r>
      <w:r w:rsidRPr="00416282">
        <w:rPr>
          <w:b/>
        </w:rPr>
        <w:t>/42x</w:t>
      </w:r>
      <w:r w:rsidR="00174852" w:rsidRPr="00416282">
        <w:rPr>
          <w:b/>
        </w:rPr>
        <w:t xml:space="preserve"> </w:t>
      </w:r>
      <w:r w:rsidR="00174852">
        <w:t>o dispozici 2+1,umístěného ve x. nadzemním podlaží domu čp. 42x</w:t>
      </w:r>
      <w:r w:rsidR="00FF04D8">
        <w:t xml:space="preserve">, stojícím na pozemku </w:t>
      </w:r>
      <w:proofErr w:type="spellStart"/>
      <w:r w:rsidR="00FF04D8">
        <w:t>parc</w:t>
      </w:r>
      <w:proofErr w:type="spellEnd"/>
      <w:r w:rsidR="00FF04D8">
        <w:t xml:space="preserve">. </w:t>
      </w:r>
      <w:proofErr w:type="gramStart"/>
      <w:r w:rsidR="00FF04D8">
        <w:t>č.</w:t>
      </w:r>
      <w:proofErr w:type="gramEnd"/>
      <w:r w:rsidR="00FF04D8">
        <w:t xml:space="preserve"> St. 1217</w:t>
      </w:r>
      <w:r w:rsidR="00185F7F">
        <w:t xml:space="preserve"> (čp. 422), St. 1216 (čp. 423), v ulici Jana Morávka 42x, obci Jílové u Prahy, který je ve vlastnictví Družstva, včetně přísluš</w:t>
      </w:r>
      <w:r w:rsidR="00DD714F">
        <w:t xml:space="preserve">ného sklepu umístěného mimo byt </w:t>
      </w:r>
      <w:r w:rsidR="00DD714F" w:rsidRPr="00174852">
        <w:t xml:space="preserve">(dále jen </w:t>
      </w:r>
      <w:r w:rsidR="00DD714F" w:rsidRPr="00416282">
        <w:rPr>
          <w:b/>
        </w:rPr>
        <w:t>„Byt“</w:t>
      </w:r>
      <w:r w:rsidR="00DD714F" w:rsidRPr="00174852">
        <w:t>)</w:t>
      </w:r>
      <w:r w:rsidR="00DD714F">
        <w:t>.</w:t>
      </w:r>
    </w:p>
    <w:p w:rsidR="00185F7F" w:rsidRDefault="00185F7F" w:rsidP="00416282">
      <w:pPr>
        <w:spacing w:after="0" w:line="240" w:lineRule="auto"/>
      </w:pPr>
    </w:p>
    <w:p w:rsidR="00355C86" w:rsidRDefault="00185F7F" w:rsidP="00416282">
      <w:pPr>
        <w:spacing w:after="0" w:line="240" w:lineRule="auto"/>
      </w:pPr>
      <w:r w:rsidRPr="00F2371E">
        <w:t xml:space="preserve">Strana převodce touto smlouvou převádí </w:t>
      </w:r>
      <w:r w:rsidRPr="00416282">
        <w:rPr>
          <w:b/>
        </w:rPr>
        <w:t>svůj družstevní podíl</w:t>
      </w:r>
      <w:r w:rsidR="00A320DE">
        <w:rPr>
          <w:b/>
        </w:rPr>
        <w:t xml:space="preserve"> v Družstvu</w:t>
      </w:r>
      <w:r w:rsidRPr="00F2371E">
        <w:t>, s nímž je spojen nájem Bytu, na Stranu nabyvatele a Strana nabyvatele družstevní podíl touto smlouvou přijímá do svého výlučného vlastnictví</w:t>
      </w:r>
      <w:r w:rsidR="00F2371E">
        <w:t>.</w:t>
      </w:r>
    </w:p>
    <w:p w:rsidR="00F2371E" w:rsidRDefault="00F2371E" w:rsidP="00416282">
      <w:pPr>
        <w:spacing w:after="0" w:line="240" w:lineRule="auto"/>
      </w:pPr>
    </w:p>
    <w:p w:rsidR="00F2371E" w:rsidRPr="00F2371E" w:rsidRDefault="00F2371E" w:rsidP="00416282">
      <w:pPr>
        <w:spacing w:after="0" w:line="240" w:lineRule="auto"/>
      </w:pPr>
      <w:r w:rsidRPr="00416282">
        <w:rPr>
          <w:rFonts w:cs="Arial"/>
          <w:color w:val="000000"/>
          <w:shd w:val="clear" w:color="auto" w:fill="FFFFFF"/>
        </w:rPr>
        <w:t xml:space="preserve">Družstevní podíl představuje účast </w:t>
      </w:r>
      <w:r w:rsidR="00A070B3">
        <w:rPr>
          <w:rFonts w:cs="Arial"/>
          <w:color w:val="000000"/>
          <w:shd w:val="clear" w:color="auto" w:fill="FFFFFF"/>
        </w:rPr>
        <w:t>Strany převodce v D</w:t>
      </w:r>
      <w:r w:rsidRPr="00416282">
        <w:rPr>
          <w:rFonts w:cs="Arial"/>
          <w:color w:val="000000"/>
          <w:shd w:val="clear" w:color="auto" w:fill="FFFFFF"/>
        </w:rPr>
        <w:t>ružstvu a jeho majetková i nemajetková práva a povinnosti plynoucí z této účasti. Obsah těchto práv a povinností</w:t>
      </w:r>
      <w:r w:rsidR="00A070B3">
        <w:rPr>
          <w:rFonts w:cs="Arial"/>
          <w:color w:val="000000"/>
          <w:shd w:val="clear" w:color="auto" w:fill="FFFFFF"/>
        </w:rPr>
        <w:t xml:space="preserve"> je blíže vymezen ve stanovách D</w:t>
      </w:r>
      <w:r w:rsidRPr="00416282">
        <w:rPr>
          <w:rFonts w:cs="Arial"/>
          <w:color w:val="000000"/>
          <w:shd w:val="clear" w:color="auto" w:fill="FFFFFF"/>
        </w:rPr>
        <w:t>ružstva.</w:t>
      </w:r>
    </w:p>
    <w:p w:rsidR="00F2371E" w:rsidRDefault="00F2371E" w:rsidP="00F2371E">
      <w:pPr>
        <w:spacing w:after="0" w:line="240" w:lineRule="auto"/>
      </w:pPr>
    </w:p>
    <w:p w:rsidR="009F379B" w:rsidRDefault="009F379B" w:rsidP="00F2371E">
      <w:pPr>
        <w:spacing w:after="0" w:line="240" w:lineRule="auto"/>
      </w:pPr>
    </w:p>
    <w:p w:rsidR="009F379B" w:rsidRDefault="009F379B" w:rsidP="00F2371E">
      <w:pPr>
        <w:spacing w:after="0" w:line="240" w:lineRule="auto"/>
      </w:pPr>
    </w:p>
    <w:p w:rsidR="00F2371E" w:rsidRPr="00F2371E" w:rsidRDefault="00F2371E" w:rsidP="00F2371E">
      <w:pPr>
        <w:spacing w:after="0" w:line="240" w:lineRule="auto"/>
        <w:jc w:val="center"/>
      </w:pPr>
    </w:p>
    <w:p w:rsidR="00F2371E" w:rsidRDefault="00F2371E" w:rsidP="00F2371E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Style w:val="Siln"/>
          <w:rFonts w:asciiTheme="minorHAnsi" w:hAnsiTheme="minorHAnsi" w:cs="Arial"/>
          <w:color w:val="000000"/>
          <w:sz w:val="22"/>
          <w:szCs w:val="22"/>
        </w:rPr>
      </w:pPr>
      <w:r>
        <w:rPr>
          <w:rStyle w:val="Siln"/>
          <w:rFonts w:asciiTheme="minorHAnsi" w:hAnsiTheme="minorHAnsi" w:cs="Arial"/>
          <w:color w:val="000000"/>
          <w:sz w:val="22"/>
          <w:szCs w:val="22"/>
        </w:rPr>
        <w:lastRenderedPageBreak/>
        <w:t>II.</w:t>
      </w:r>
    </w:p>
    <w:p w:rsidR="00F2371E" w:rsidRPr="00F2371E" w:rsidRDefault="00F2371E" w:rsidP="00F2371E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F2371E">
        <w:rPr>
          <w:rStyle w:val="Siln"/>
          <w:rFonts w:asciiTheme="minorHAnsi" w:hAnsiTheme="minorHAnsi" w:cs="Arial"/>
          <w:color w:val="000000"/>
          <w:sz w:val="22"/>
          <w:szCs w:val="22"/>
        </w:rPr>
        <w:t>Cena za převod družstevního podílu</w:t>
      </w:r>
    </w:p>
    <w:p w:rsidR="00F2371E" w:rsidRPr="00F2371E" w:rsidRDefault="00F2371E" w:rsidP="00F2371E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F2371E">
        <w:rPr>
          <w:rStyle w:val="Siln"/>
          <w:rFonts w:asciiTheme="minorHAnsi" w:hAnsiTheme="minorHAnsi" w:cs="Arial"/>
          <w:color w:val="000000"/>
          <w:sz w:val="22"/>
          <w:szCs w:val="22"/>
        </w:rPr>
        <w:t> </w:t>
      </w:r>
    </w:p>
    <w:p w:rsidR="00D279A0" w:rsidRDefault="00F2371E" w:rsidP="009F379B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2371E">
        <w:rPr>
          <w:rFonts w:asciiTheme="minorHAnsi" w:hAnsiTheme="minorHAnsi" w:cs="Arial"/>
          <w:color w:val="000000"/>
          <w:sz w:val="22"/>
          <w:szCs w:val="22"/>
        </w:rPr>
        <w:t xml:space="preserve">Smluvní strany se dohodly na úplatě za převod shora uvedeného družstevního podílu v </w:t>
      </w:r>
      <w:r w:rsidR="00C83183">
        <w:rPr>
          <w:rFonts w:asciiTheme="minorHAnsi" w:hAnsiTheme="minorHAnsi" w:cs="Arial"/>
          <w:color w:val="000000"/>
          <w:sz w:val="22"/>
          <w:szCs w:val="22"/>
        </w:rPr>
        <w:t>Družstvu</w:t>
      </w:r>
      <w:r w:rsidRPr="00F2371E">
        <w:rPr>
          <w:rFonts w:asciiTheme="minorHAnsi" w:hAnsiTheme="minorHAnsi" w:cs="Arial"/>
          <w:color w:val="000000"/>
          <w:sz w:val="22"/>
          <w:szCs w:val="22"/>
        </w:rPr>
        <w:t xml:space="preserve"> spojeného s právem na uzavření smlouvy o nájmu </w:t>
      </w:r>
      <w:r w:rsidR="00D279A0">
        <w:rPr>
          <w:rFonts w:asciiTheme="minorHAnsi" w:hAnsiTheme="minorHAnsi" w:cs="Arial"/>
          <w:color w:val="000000"/>
          <w:sz w:val="22"/>
          <w:szCs w:val="22"/>
        </w:rPr>
        <w:t>Bytu</w:t>
      </w:r>
      <w:r w:rsidRPr="00F2371E">
        <w:rPr>
          <w:rFonts w:asciiTheme="minorHAnsi" w:hAnsiTheme="minorHAnsi" w:cs="Arial"/>
          <w:color w:val="000000"/>
          <w:sz w:val="22"/>
          <w:szCs w:val="22"/>
        </w:rPr>
        <w:t xml:space="preserve"> v celkové výši</w:t>
      </w:r>
    </w:p>
    <w:p w:rsidR="00D279A0" w:rsidRPr="00F361B4" w:rsidRDefault="009F379B" w:rsidP="00D279A0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 w:rsidRPr="00F361B4">
        <w:rPr>
          <w:rFonts w:asciiTheme="minorHAnsi" w:hAnsiTheme="minorHAnsi" w:cs="Arial"/>
          <w:b/>
          <w:color w:val="000000"/>
          <w:sz w:val="22"/>
          <w:szCs w:val="22"/>
        </w:rPr>
        <w:t>xxxxxxxxx</w:t>
      </w:r>
      <w:proofErr w:type="spellEnd"/>
      <w:r w:rsidRPr="00F361B4">
        <w:rPr>
          <w:rFonts w:asciiTheme="minorHAnsi" w:hAnsiTheme="minorHAnsi" w:cs="Arial"/>
          <w:b/>
          <w:color w:val="000000"/>
          <w:sz w:val="22"/>
          <w:szCs w:val="22"/>
        </w:rPr>
        <w:t xml:space="preserve"> Kč (</w:t>
      </w:r>
      <w:r w:rsidRPr="00F361B4">
        <w:rPr>
          <w:rFonts w:asciiTheme="minorHAnsi" w:hAnsiTheme="minorHAnsi" w:cs="Arial"/>
          <w:color w:val="000000"/>
          <w:sz w:val="22"/>
          <w:szCs w:val="22"/>
        </w:rPr>
        <w:t xml:space="preserve">Slovy: </w:t>
      </w:r>
      <w:proofErr w:type="spellStart"/>
      <w:r w:rsidRPr="00F361B4">
        <w:rPr>
          <w:rFonts w:asciiTheme="minorHAnsi" w:hAnsiTheme="minorHAnsi" w:cs="Arial"/>
          <w:color w:val="000000"/>
          <w:sz w:val="22"/>
          <w:szCs w:val="22"/>
        </w:rPr>
        <w:t>xxxxxxxxxxx</w:t>
      </w:r>
      <w:proofErr w:type="spellEnd"/>
      <w:r w:rsidR="00F2371E" w:rsidRPr="00F361B4">
        <w:rPr>
          <w:rFonts w:asciiTheme="minorHAnsi" w:hAnsiTheme="minorHAnsi" w:cs="Arial"/>
          <w:color w:val="000000"/>
          <w:sz w:val="22"/>
          <w:szCs w:val="22"/>
        </w:rPr>
        <w:t>).</w:t>
      </w:r>
    </w:p>
    <w:p w:rsidR="00F2371E" w:rsidRDefault="009F379B" w:rsidP="009F379B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Strana n</w:t>
      </w:r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t>abyvatel</w:t>
      </w: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t xml:space="preserve"> se zavazuje uhradit úplatu za převod družstevního podílu v </w:t>
      </w:r>
      <w:r w:rsidR="006D6F5F">
        <w:rPr>
          <w:rFonts w:asciiTheme="minorHAnsi" w:hAnsiTheme="minorHAnsi" w:cs="Arial"/>
          <w:color w:val="000000"/>
          <w:sz w:val="22"/>
          <w:szCs w:val="22"/>
        </w:rPr>
        <w:t>Družstvu</w:t>
      </w:r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t xml:space="preserve"> spojeného s právem na uzavření smlouvy o nájmu </w:t>
      </w:r>
      <w:r w:rsidR="00611218">
        <w:rPr>
          <w:rFonts w:asciiTheme="minorHAnsi" w:hAnsiTheme="minorHAnsi" w:cs="Arial"/>
          <w:color w:val="000000"/>
          <w:sz w:val="22"/>
          <w:szCs w:val="22"/>
        </w:rPr>
        <w:t>Bytu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na účet převodce</w:t>
      </w:r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t xml:space="preserve"> č. </w:t>
      </w:r>
      <w:proofErr w:type="spellStart"/>
      <w:r w:rsidR="00F2371E" w:rsidRPr="009F379B">
        <w:rPr>
          <w:rFonts w:asciiTheme="minorHAnsi" w:hAnsiTheme="minorHAnsi" w:cs="Arial"/>
          <w:b/>
          <w:color w:val="000000"/>
          <w:sz w:val="22"/>
          <w:szCs w:val="22"/>
        </w:rPr>
        <w:t>ú.</w:t>
      </w:r>
      <w:proofErr w:type="spellEnd"/>
      <w:r w:rsidR="00F2371E" w:rsidRPr="009F379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>xxxxxxxxxx</w:t>
      </w:r>
      <w:proofErr w:type="spellEnd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>/</w:t>
      </w:r>
      <w:proofErr w:type="spellStart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>xxxx</w:t>
      </w:r>
      <w:proofErr w:type="spellEnd"/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t xml:space="preserve"> vedený u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xxxx</w:t>
      </w:r>
      <w:proofErr w:type="spellEnd"/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t xml:space="preserve">, a. s. a to nejpozději do </w:t>
      </w:r>
      <w:proofErr w:type="spellStart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>xx</w:t>
      </w:r>
      <w:proofErr w:type="spellEnd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proofErr w:type="spellStart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>xx</w:t>
      </w:r>
      <w:proofErr w:type="spellEnd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proofErr w:type="spellStart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>xxxx</w:t>
      </w:r>
      <w:proofErr w:type="spellEnd"/>
      <w:r w:rsidRPr="009F379B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color w:val="000000"/>
          <w:sz w:val="22"/>
          <w:szCs w:val="22"/>
        </w:rPr>
        <w:t>Strana převodce si vyhrazuje</w:t>
      </w:r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t xml:space="preserve"> právo odstoupit od této smlouvy o převodu družstevního podílu v případě, že shora uvedená úplata za převod družstevního podílu nebud</w:t>
      </w:r>
      <w:r>
        <w:rPr>
          <w:rFonts w:asciiTheme="minorHAnsi" w:hAnsiTheme="minorHAnsi" w:cs="Arial"/>
          <w:color w:val="000000"/>
          <w:sz w:val="22"/>
          <w:szCs w:val="22"/>
        </w:rPr>
        <w:t>e v dohodnutém termínu Straně převodce</w:t>
      </w:r>
      <w:r w:rsidR="00F2371E" w:rsidRPr="00F2371E">
        <w:rPr>
          <w:rFonts w:asciiTheme="minorHAnsi" w:hAnsiTheme="minorHAnsi" w:cs="Arial"/>
          <w:color w:val="000000"/>
          <w:sz w:val="22"/>
          <w:szCs w:val="22"/>
        </w:rPr>
        <w:t xml:space="preserve"> uhrazena.</w:t>
      </w:r>
    </w:p>
    <w:p w:rsidR="00347CA2" w:rsidRDefault="00347CA2" w:rsidP="009F379B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347CA2" w:rsidRDefault="00347CA2" w:rsidP="009F379B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347CA2" w:rsidRPr="00347CA2" w:rsidRDefault="00347CA2" w:rsidP="00347CA2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47CA2">
        <w:rPr>
          <w:rFonts w:asciiTheme="minorHAnsi" w:hAnsiTheme="minorHAnsi" w:cs="Arial"/>
          <w:b/>
          <w:color w:val="000000"/>
          <w:sz w:val="22"/>
          <w:szCs w:val="22"/>
        </w:rPr>
        <w:t>III.</w:t>
      </w:r>
    </w:p>
    <w:p w:rsidR="00347CA2" w:rsidRPr="00347CA2" w:rsidRDefault="00347CA2" w:rsidP="00347CA2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347CA2">
        <w:rPr>
          <w:rStyle w:val="Siln"/>
          <w:rFonts w:asciiTheme="minorHAnsi" w:hAnsiTheme="minorHAnsi" w:cs="Arial"/>
          <w:color w:val="000000"/>
          <w:sz w:val="22"/>
          <w:szCs w:val="22"/>
        </w:rPr>
        <w:t>Ostatní ujednání smluvních stran</w:t>
      </w:r>
    </w:p>
    <w:p w:rsidR="00347CA2" w:rsidRPr="00347CA2" w:rsidRDefault="00347CA2" w:rsidP="00347CA2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47CA2">
        <w:rPr>
          <w:rStyle w:val="Siln"/>
          <w:rFonts w:asciiTheme="minorHAnsi" w:hAnsiTheme="minorHAnsi" w:cs="Arial"/>
          <w:color w:val="000000"/>
          <w:sz w:val="22"/>
          <w:szCs w:val="22"/>
        </w:rPr>
        <w:t> </w:t>
      </w:r>
    </w:p>
    <w:p w:rsidR="00347CA2" w:rsidRPr="00347CA2" w:rsidRDefault="00347CA2" w:rsidP="00347CA2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Převodem družstevního podílu zaniká členství </w:t>
      </w:r>
      <w:r>
        <w:rPr>
          <w:rFonts w:asciiTheme="minorHAnsi" w:hAnsiTheme="minorHAnsi" w:cs="Arial"/>
          <w:color w:val="000000"/>
          <w:sz w:val="22"/>
          <w:szCs w:val="22"/>
        </w:rPr>
        <w:t>Strany převodce v Družstvu a členem D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ružstva se stává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Strana 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nabyvatel</w:t>
      </w: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47CA2" w:rsidRPr="00347CA2" w:rsidRDefault="00347CA2" w:rsidP="00347CA2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47CA2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color w:val="000000"/>
          <w:sz w:val="22"/>
          <w:szCs w:val="22"/>
        </w:rPr>
        <w:t>Strana převodce prohlašuje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, že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jejich členství v D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ružstvu trvá, před podpisem této smlouvy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z </w:t>
      </w:r>
      <w:r w:rsidR="006D48A4">
        <w:rPr>
          <w:rFonts w:asciiTheme="minorHAnsi" w:hAnsiTheme="minorHAnsi" w:cs="Arial"/>
          <w:color w:val="000000"/>
          <w:sz w:val="22"/>
          <w:szCs w:val="22"/>
        </w:rPr>
        <w:t>Družstva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nevystoupila</w:t>
      </w:r>
      <w:r w:rsidR="00DD714F">
        <w:rPr>
          <w:rFonts w:asciiTheme="minorHAns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ani nepodepsala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dohodu o zániku člen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ství s </w:t>
      </w:r>
      <w:r w:rsidR="006D48A4">
        <w:rPr>
          <w:rFonts w:asciiTheme="minorHAnsi" w:hAnsiTheme="minorHAnsi" w:cs="Arial"/>
          <w:color w:val="000000"/>
          <w:sz w:val="22"/>
          <w:szCs w:val="22"/>
        </w:rPr>
        <w:t>Družstvem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nebyla z </w:t>
      </w:r>
      <w:r w:rsidR="006D48A4">
        <w:rPr>
          <w:rFonts w:asciiTheme="minorHAnsi" w:hAnsiTheme="minorHAnsi" w:cs="Arial"/>
          <w:color w:val="000000"/>
          <w:sz w:val="22"/>
          <w:szCs w:val="22"/>
        </w:rPr>
        <w:t>Družstva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vyloučena </w:t>
      </w:r>
      <w:r w:rsidR="00925487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>
        <w:rPr>
          <w:rFonts w:asciiTheme="minorHAnsi" w:hAnsiTheme="minorHAnsi" w:cs="Arial"/>
          <w:color w:val="000000"/>
          <w:sz w:val="22"/>
          <w:szCs w:val="22"/>
        </w:rPr>
        <w:t>ani jí není známo, že by její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členství mělo skončit z těchto nebo jiných důvodů uvedených v </w:t>
      </w:r>
      <w:proofErr w:type="spellStart"/>
      <w:r w:rsidRPr="00347CA2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347CA2">
        <w:rPr>
          <w:rFonts w:asciiTheme="minorHAnsi" w:hAnsiTheme="minorHAnsi" w:cs="Arial"/>
          <w:color w:val="000000"/>
          <w:sz w:val="22"/>
          <w:szCs w:val="22"/>
        </w:rPr>
        <w:t>. § 61</w:t>
      </w:r>
      <w:r>
        <w:rPr>
          <w:rFonts w:asciiTheme="minorHAnsi" w:hAnsiTheme="minorHAnsi" w:cs="Arial"/>
          <w:color w:val="000000"/>
          <w:sz w:val="22"/>
          <w:szCs w:val="22"/>
        </w:rPr>
        <w:t>0 ZOK, např. prohlášením konkurzu na majetek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, zamítnutím insolvenčního návrhu pro nedostatek majetku, v důsledku výkonu rozhodnutí nebo exekuce postihujícími družstevní podíl apod.</w:t>
      </w:r>
    </w:p>
    <w:p w:rsidR="00347CA2" w:rsidRPr="00347CA2" w:rsidRDefault="00347CA2" w:rsidP="00347CA2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47CA2">
        <w:rPr>
          <w:rFonts w:asciiTheme="minorHAnsi" w:hAnsiTheme="minorHAnsi" w:cs="Arial"/>
          <w:color w:val="000000"/>
          <w:sz w:val="22"/>
          <w:szCs w:val="22"/>
        </w:rPr>
        <w:br/>
        <w:t xml:space="preserve">Účinností převodu družstevního podílu dochází k převodu nájmu </w:t>
      </w:r>
      <w:r w:rsidR="00DD714F">
        <w:rPr>
          <w:rFonts w:asciiTheme="minorHAnsi" w:hAnsiTheme="minorHAnsi" w:cs="Arial"/>
          <w:color w:val="000000"/>
          <w:sz w:val="22"/>
          <w:szCs w:val="22"/>
        </w:rPr>
        <w:t>Bytu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včetně všech práv a povinností s ní spojených na </w:t>
      </w:r>
      <w:r w:rsidR="00775529">
        <w:rPr>
          <w:rFonts w:asciiTheme="minorHAnsi" w:hAnsiTheme="minorHAnsi" w:cs="Arial"/>
          <w:color w:val="000000"/>
          <w:sz w:val="22"/>
          <w:szCs w:val="22"/>
        </w:rPr>
        <w:t xml:space="preserve">Stranu 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nabyvatele, a to </w:t>
      </w:r>
      <w:r w:rsidR="00775529">
        <w:rPr>
          <w:rFonts w:asciiTheme="minorHAnsi" w:hAnsiTheme="minorHAnsi" w:cs="Arial"/>
          <w:color w:val="000000"/>
          <w:sz w:val="22"/>
          <w:szCs w:val="22"/>
        </w:rPr>
        <w:t>včetně případných dluhů Strany převodce vůči Družstvu a dluhů D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ružstva vůči </w:t>
      </w:r>
      <w:r w:rsidR="00775529">
        <w:rPr>
          <w:rFonts w:asciiTheme="minorHAnsi" w:hAnsiTheme="minorHAnsi" w:cs="Arial"/>
          <w:color w:val="000000"/>
          <w:sz w:val="22"/>
          <w:szCs w:val="22"/>
        </w:rPr>
        <w:t>Straně převodce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, které souvisejí s pořízením nebo s užíváním </w:t>
      </w:r>
      <w:r w:rsidR="00775529">
        <w:rPr>
          <w:rFonts w:asciiTheme="minorHAnsi" w:hAnsiTheme="minorHAnsi" w:cs="Arial"/>
          <w:color w:val="000000"/>
          <w:sz w:val="22"/>
          <w:szCs w:val="22"/>
        </w:rPr>
        <w:t>Bytu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za podm</w:t>
      </w:r>
      <w:r w:rsidR="00B675CD">
        <w:rPr>
          <w:rFonts w:asciiTheme="minorHAnsi" w:hAnsiTheme="minorHAnsi" w:cs="Arial"/>
          <w:color w:val="000000"/>
          <w:sz w:val="22"/>
          <w:szCs w:val="22"/>
        </w:rPr>
        <w:t>ínek určených stanovami D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ružstva. </w:t>
      </w:r>
      <w:r w:rsidR="00775529">
        <w:rPr>
          <w:rFonts w:asciiTheme="minorHAnsi" w:hAnsiTheme="minorHAnsi" w:cs="Arial"/>
          <w:color w:val="000000"/>
          <w:sz w:val="22"/>
          <w:szCs w:val="22"/>
        </w:rPr>
        <w:t>Strana převodce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ručí za dluhy, které jsou s družstevním podílem spojeny.</w:t>
      </w:r>
    </w:p>
    <w:p w:rsidR="00347CA2" w:rsidRPr="00347CA2" w:rsidRDefault="00347CA2" w:rsidP="00347CA2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47CA2">
        <w:rPr>
          <w:rFonts w:asciiTheme="minorHAnsi" w:hAnsiTheme="minorHAnsi" w:cs="Arial"/>
          <w:color w:val="000000"/>
          <w:sz w:val="22"/>
          <w:szCs w:val="22"/>
        </w:rPr>
        <w:br/>
      </w:r>
      <w:r w:rsidR="003C6EDD">
        <w:rPr>
          <w:rFonts w:asciiTheme="minorHAnsi" w:hAnsiTheme="minorHAnsi" w:cs="Arial"/>
          <w:color w:val="000000"/>
          <w:sz w:val="22"/>
          <w:szCs w:val="22"/>
        </w:rPr>
        <w:t>Strana převodce se zavazuje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vyklidit a předat </w:t>
      </w:r>
      <w:r w:rsidR="003C6EDD">
        <w:rPr>
          <w:rFonts w:asciiTheme="minorHAnsi" w:hAnsiTheme="minorHAnsi" w:cs="Arial"/>
          <w:color w:val="000000"/>
          <w:sz w:val="22"/>
          <w:szCs w:val="22"/>
        </w:rPr>
        <w:t>Byt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6EDD">
        <w:rPr>
          <w:rFonts w:asciiTheme="minorHAnsi" w:hAnsiTheme="minorHAnsi" w:cs="Arial"/>
          <w:color w:val="000000"/>
          <w:sz w:val="22"/>
          <w:szCs w:val="22"/>
        </w:rPr>
        <w:t>Straně nabyvatele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spolu s jeho pří</w:t>
      </w:r>
      <w:r w:rsidR="00781921">
        <w:rPr>
          <w:rFonts w:asciiTheme="minorHAnsi" w:hAnsiTheme="minorHAnsi" w:cs="Arial"/>
          <w:color w:val="000000"/>
          <w:sz w:val="22"/>
          <w:szCs w:val="22"/>
        </w:rPr>
        <w:t xml:space="preserve">slušenstvím a s klíči od domu, 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bytu</w:t>
      </w:r>
      <w:r w:rsidR="00781921">
        <w:rPr>
          <w:rFonts w:asciiTheme="minorHAnsi" w:hAnsiTheme="minorHAnsi" w:cs="Arial"/>
          <w:color w:val="000000"/>
          <w:sz w:val="22"/>
          <w:szCs w:val="22"/>
        </w:rPr>
        <w:t>, sklepa a dopisní schránky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do 7 dnů po zaplacení shora uvedené dohodnuté úplaty za převod družstevního podílu. O předání </w:t>
      </w:r>
      <w:r w:rsidR="00781921">
        <w:rPr>
          <w:rFonts w:asciiTheme="minorHAnsi" w:hAnsiTheme="minorHAnsi" w:cs="Arial"/>
          <w:color w:val="000000"/>
          <w:sz w:val="22"/>
          <w:szCs w:val="22"/>
        </w:rPr>
        <w:t>Bytu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sepíší smluvní strany písemný protokol, ve kterém bude zaznamenán stav bytu a stav měřitel energií.</w:t>
      </w:r>
    </w:p>
    <w:p w:rsidR="00347CA2" w:rsidRDefault="00347CA2" w:rsidP="00347CA2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347CA2">
        <w:rPr>
          <w:rFonts w:asciiTheme="minorHAnsi" w:hAnsiTheme="minorHAnsi" w:cs="Arial"/>
          <w:color w:val="000000"/>
          <w:sz w:val="22"/>
          <w:szCs w:val="22"/>
        </w:rPr>
        <w:br/>
      </w:r>
      <w:r w:rsidR="008921A7">
        <w:rPr>
          <w:rFonts w:asciiTheme="minorHAnsi" w:hAnsiTheme="minorHAnsi" w:cs="Arial"/>
          <w:color w:val="000000"/>
          <w:sz w:val="22"/>
          <w:szCs w:val="22"/>
        </w:rPr>
        <w:t>Strana n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abyvatel</w:t>
      </w:r>
      <w:r w:rsidR="008921A7">
        <w:rPr>
          <w:rFonts w:asciiTheme="minorHAnsi" w:hAnsiTheme="minorHAnsi" w:cs="Arial"/>
          <w:color w:val="000000"/>
          <w:sz w:val="22"/>
          <w:szCs w:val="22"/>
        </w:rPr>
        <w:t>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prohlašuje, že byl</w:t>
      </w:r>
      <w:r w:rsidR="008921A7">
        <w:rPr>
          <w:rFonts w:asciiTheme="minorHAnsi" w:hAnsiTheme="minorHAnsi" w:cs="Arial"/>
          <w:color w:val="000000"/>
          <w:sz w:val="22"/>
          <w:szCs w:val="22"/>
        </w:rPr>
        <w:t>a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921A7">
        <w:rPr>
          <w:rFonts w:asciiTheme="minorHAnsi" w:hAnsiTheme="minorHAnsi" w:cs="Arial"/>
          <w:color w:val="000000"/>
          <w:sz w:val="22"/>
          <w:szCs w:val="22"/>
        </w:rPr>
        <w:t xml:space="preserve">se stavem Bytu 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seznámen</w:t>
      </w:r>
      <w:r w:rsidR="008921A7">
        <w:rPr>
          <w:rFonts w:asciiTheme="minorHAnsi" w:hAnsiTheme="minorHAnsi" w:cs="Arial"/>
          <w:color w:val="000000"/>
          <w:sz w:val="22"/>
          <w:szCs w:val="22"/>
        </w:rPr>
        <w:t>a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8921A7">
        <w:rPr>
          <w:rFonts w:asciiTheme="minorHAnsi" w:hAnsiTheme="minorHAnsi" w:cs="Arial"/>
          <w:color w:val="000000"/>
          <w:sz w:val="22"/>
          <w:szCs w:val="22"/>
        </w:rPr>
        <w:t>Strana n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abyvatel</w:t>
      </w:r>
      <w:r w:rsidR="008921A7">
        <w:rPr>
          <w:rFonts w:asciiTheme="minorHAnsi" w:hAnsiTheme="minorHAnsi" w:cs="Arial"/>
          <w:color w:val="000000"/>
          <w:sz w:val="22"/>
          <w:szCs w:val="22"/>
        </w:rPr>
        <w:t>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dále prohlašuje, že byl</w:t>
      </w:r>
      <w:r w:rsidR="008921A7">
        <w:rPr>
          <w:rFonts w:asciiTheme="minorHAnsi" w:hAnsiTheme="minorHAnsi" w:cs="Arial"/>
          <w:color w:val="000000"/>
          <w:sz w:val="22"/>
          <w:szCs w:val="22"/>
        </w:rPr>
        <w:t>a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seznámen</w:t>
      </w:r>
      <w:r w:rsidR="008921A7">
        <w:rPr>
          <w:rFonts w:asciiTheme="minorHAnsi" w:hAnsiTheme="minorHAnsi" w:cs="Arial"/>
          <w:color w:val="000000"/>
          <w:sz w:val="22"/>
          <w:szCs w:val="22"/>
        </w:rPr>
        <w:t>a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s platnými stanovami </w:t>
      </w:r>
      <w:r w:rsidR="00CC5EB3">
        <w:rPr>
          <w:rFonts w:asciiTheme="minorHAnsi" w:hAnsiTheme="minorHAnsi" w:cs="Arial"/>
          <w:color w:val="000000"/>
          <w:sz w:val="22"/>
          <w:szCs w:val="22"/>
        </w:rPr>
        <w:t>Družstva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, k nimž přistupuje a zavazuje se, že tyto stanovy, jakož i veškeré jejich pozdější změny bude dod</w:t>
      </w:r>
      <w:r w:rsidR="00591265">
        <w:rPr>
          <w:rFonts w:asciiTheme="minorHAnsi" w:hAnsiTheme="minorHAnsi" w:cs="Arial"/>
          <w:color w:val="000000"/>
          <w:sz w:val="22"/>
          <w:szCs w:val="22"/>
        </w:rPr>
        <w:t>ržovat po celou dobu trvání jejího</w:t>
      </w:r>
      <w:r w:rsidR="009F1B95">
        <w:rPr>
          <w:rFonts w:asciiTheme="minorHAnsi" w:hAnsiTheme="minorHAnsi" w:cs="Arial"/>
          <w:color w:val="000000"/>
          <w:sz w:val="22"/>
          <w:szCs w:val="22"/>
        </w:rPr>
        <w:t xml:space="preserve"> členství v </w:t>
      </w:r>
      <w:r w:rsidR="0049472F">
        <w:rPr>
          <w:rFonts w:asciiTheme="minorHAnsi" w:hAnsiTheme="minorHAnsi" w:cs="Arial"/>
          <w:color w:val="000000"/>
          <w:sz w:val="22"/>
          <w:szCs w:val="22"/>
        </w:rPr>
        <w:t>D</w:t>
      </w:r>
      <w:r w:rsidR="009F1B95">
        <w:rPr>
          <w:rFonts w:asciiTheme="minorHAnsi" w:hAnsiTheme="minorHAnsi" w:cs="Arial"/>
          <w:color w:val="000000"/>
          <w:sz w:val="22"/>
          <w:szCs w:val="22"/>
        </w:rPr>
        <w:t>ružstvu.</w:t>
      </w:r>
      <w:r w:rsidR="003D5A67">
        <w:rPr>
          <w:rFonts w:asciiTheme="minorHAnsi" w:hAnsiTheme="minorHAnsi" w:cs="Arial"/>
          <w:color w:val="000000"/>
          <w:sz w:val="22"/>
          <w:szCs w:val="22"/>
        </w:rPr>
        <w:br/>
        <w:t>Práva a povinnosti člena D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ružstva spojená s užíváním družstevního b</w:t>
      </w:r>
      <w:r w:rsidR="003D5A67">
        <w:rPr>
          <w:rFonts w:asciiTheme="minorHAnsi" w:hAnsiTheme="minorHAnsi" w:cs="Arial"/>
          <w:color w:val="000000"/>
          <w:sz w:val="22"/>
          <w:szCs w:val="22"/>
        </w:rPr>
        <w:t>ytu jsou upravena ve stanovách D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ružstva a v nájemní smlouvě uzavřené mezi </w:t>
      </w:r>
      <w:r w:rsidR="009F1B95">
        <w:rPr>
          <w:rFonts w:asciiTheme="minorHAnsi" w:hAnsiTheme="minorHAnsi" w:cs="Arial"/>
          <w:color w:val="000000"/>
          <w:sz w:val="22"/>
          <w:szCs w:val="22"/>
        </w:rPr>
        <w:t>Družstvem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r w:rsidR="009F1B95">
        <w:rPr>
          <w:rFonts w:asciiTheme="minorHAnsi" w:hAnsiTheme="minorHAnsi" w:cs="Arial"/>
          <w:color w:val="000000"/>
          <w:sz w:val="22"/>
          <w:szCs w:val="22"/>
        </w:rPr>
        <w:t xml:space="preserve">Stranou 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nab</w:t>
      </w:r>
      <w:r w:rsidR="009F1B95">
        <w:rPr>
          <w:rFonts w:asciiTheme="minorHAnsi" w:hAnsiTheme="minorHAnsi" w:cs="Arial"/>
          <w:color w:val="000000"/>
          <w:sz w:val="22"/>
          <w:szCs w:val="22"/>
        </w:rPr>
        <w:t>yvatele</w:t>
      </w:r>
      <w:r w:rsidRPr="00347CA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E2CC1" w:rsidRDefault="002E2CC1" w:rsidP="00347CA2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2E2CC1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5632F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IV.</w:t>
      </w:r>
    </w:p>
    <w:p w:rsidR="0005632F" w:rsidRPr="0005632F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05632F">
        <w:rPr>
          <w:rStyle w:val="Siln"/>
          <w:rFonts w:asciiTheme="minorHAnsi" w:hAnsiTheme="minorHAnsi" w:cs="Arial"/>
          <w:color w:val="000000"/>
          <w:sz w:val="22"/>
          <w:szCs w:val="22"/>
        </w:rPr>
        <w:t>Závěrečná ujednání</w:t>
      </w:r>
    </w:p>
    <w:p w:rsidR="0005632F" w:rsidRPr="0005632F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05632F">
        <w:rPr>
          <w:rStyle w:val="Siln"/>
          <w:rFonts w:asciiTheme="minorHAnsi" w:hAnsiTheme="minorHAnsi" w:cs="Arial"/>
          <w:color w:val="000000"/>
          <w:sz w:val="22"/>
          <w:szCs w:val="22"/>
        </w:rPr>
        <w:t> </w:t>
      </w:r>
    </w:p>
    <w:p w:rsidR="0005632F" w:rsidRPr="0005632F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Tato smlouva nabývá účinnosti dnem připsání celé dohodnuté úplaty ve výši </w:t>
      </w:r>
      <w:proofErr w:type="spellStart"/>
      <w:r w:rsidR="00164A40">
        <w:rPr>
          <w:rFonts w:asciiTheme="minorHAnsi" w:hAnsiTheme="minorHAnsi" w:cs="Arial"/>
          <w:color w:val="000000"/>
          <w:sz w:val="22"/>
          <w:szCs w:val="22"/>
        </w:rPr>
        <w:t>xxxxxxxxxx</w:t>
      </w:r>
      <w:proofErr w:type="spellEnd"/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 Kč na shor</w:t>
      </w:r>
      <w:r w:rsidR="00164A40">
        <w:rPr>
          <w:rFonts w:asciiTheme="minorHAnsi" w:hAnsiTheme="minorHAnsi" w:cs="Arial"/>
          <w:color w:val="000000"/>
          <w:sz w:val="22"/>
          <w:szCs w:val="22"/>
        </w:rPr>
        <w:t>a uvedený bankovní účet Strany převodce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.  Po připsání dohodnuté úplaty na účet </w:t>
      </w:r>
      <w:r w:rsidR="00164A40">
        <w:rPr>
          <w:rFonts w:asciiTheme="minorHAnsi" w:hAnsiTheme="minorHAnsi" w:cs="Arial"/>
          <w:color w:val="000000"/>
          <w:sz w:val="22"/>
          <w:szCs w:val="22"/>
        </w:rPr>
        <w:t>Strany převodce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 bude tato smlouva nejpozději do 5 pracovních dnů předložena </w:t>
      </w:r>
      <w:r w:rsidR="00164A40">
        <w:rPr>
          <w:rFonts w:asciiTheme="minorHAnsi" w:hAnsiTheme="minorHAnsi" w:cs="Arial"/>
          <w:color w:val="000000"/>
          <w:sz w:val="22"/>
          <w:szCs w:val="22"/>
        </w:rPr>
        <w:t>Družstvu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, kdy nastanou účinky této smlouvy i vůči </w:t>
      </w:r>
      <w:r w:rsidR="00164A40">
        <w:rPr>
          <w:rFonts w:asciiTheme="minorHAnsi" w:hAnsiTheme="minorHAnsi" w:cs="Arial"/>
          <w:color w:val="000000"/>
          <w:sz w:val="22"/>
          <w:szCs w:val="22"/>
        </w:rPr>
        <w:t>Družstvu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. Tytéž účinky jako předložení smlouvy má předložení prohlášení </w:t>
      </w:r>
      <w:r w:rsidR="00164A40">
        <w:rPr>
          <w:rFonts w:asciiTheme="minorHAnsi" w:hAnsiTheme="minorHAnsi" w:cs="Arial"/>
          <w:color w:val="000000"/>
          <w:sz w:val="22"/>
          <w:szCs w:val="22"/>
        </w:rPr>
        <w:t>Strany převodce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r w:rsidR="00164A40">
        <w:rPr>
          <w:rFonts w:asciiTheme="minorHAnsi" w:hAnsiTheme="minorHAnsi" w:cs="Arial"/>
          <w:color w:val="000000"/>
          <w:sz w:val="22"/>
          <w:szCs w:val="22"/>
        </w:rPr>
        <w:t xml:space="preserve">Strany 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>nabyvatele o uzavření této smlouvy.  </w:t>
      </w:r>
    </w:p>
    <w:p w:rsidR="00EC6EF1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05632F">
        <w:rPr>
          <w:rFonts w:asciiTheme="minorHAnsi" w:hAnsiTheme="minorHAnsi" w:cs="Arial"/>
          <w:color w:val="000000"/>
          <w:sz w:val="22"/>
          <w:szCs w:val="22"/>
        </w:rPr>
        <w:br/>
        <w:t>Tato smlouv</w:t>
      </w:r>
      <w:r w:rsidR="00C509CA">
        <w:rPr>
          <w:rFonts w:asciiTheme="minorHAnsi" w:hAnsiTheme="minorHAnsi" w:cs="Arial"/>
          <w:color w:val="000000"/>
          <w:sz w:val="22"/>
          <w:szCs w:val="22"/>
        </w:rPr>
        <w:t>a je sepsána a vyhotovena ve třech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 stejnopisech stejné právní závaznosti, z nichž každý účastník </w:t>
      </w:r>
      <w:r w:rsidR="00C509CA">
        <w:rPr>
          <w:rFonts w:asciiTheme="minorHAnsi" w:hAnsiTheme="minorHAnsi" w:cs="Arial"/>
          <w:color w:val="000000"/>
          <w:sz w:val="22"/>
          <w:szCs w:val="22"/>
        </w:rPr>
        <w:t>smlouvy obdrží po jednom, a jedno vyhotovení je</w:t>
      </w:r>
      <w:r w:rsidR="00BD28CC">
        <w:rPr>
          <w:rFonts w:asciiTheme="minorHAnsi" w:hAnsiTheme="minorHAnsi" w:cs="Arial"/>
          <w:color w:val="000000"/>
          <w:sz w:val="22"/>
          <w:szCs w:val="22"/>
        </w:rPr>
        <w:t xml:space="preserve"> určeno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 xml:space="preserve"> pro potřeby </w:t>
      </w:r>
      <w:r w:rsidR="00C509CA">
        <w:rPr>
          <w:rFonts w:asciiTheme="minorHAnsi" w:hAnsiTheme="minorHAnsi" w:cs="Arial"/>
          <w:color w:val="000000"/>
          <w:sz w:val="22"/>
          <w:szCs w:val="22"/>
        </w:rPr>
        <w:t>Družstva</w:t>
      </w:r>
      <w:r w:rsidR="00CE000C">
        <w:rPr>
          <w:rFonts w:asciiTheme="minorHAnsi" w:hAnsiTheme="minorHAnsi" w:cs="Arial"/>
          <w:color w:val="000000"/>
          <w:sz w:val="22"/>
          <w:szCs w:val="22"/>
        </w:rPr>
        <w:t>. Z</w:t>
      </w:r>
      <w:bookmarkStart w:id="0" w:name="_GoBack"/>
      <w:bookmarkEnd w:id="0"/>
      <w:r w:rsidR="00EC6EF1">
        <w:rPr>
          <w:rFonts w:asciiTheme="minorHAnsi" w:hAnsiTheme="minorHAnsi" w:cs="Arial"/>
          <w:color w:val="000000"/>
          <w:sz w:val="22"/>
          <w:szCs w:val="22"/>
        </w:rPr>
        <w:t xml:space="preserve">toho vyhotovení </w:t>
      </w:r>
      <w:r w:rsidR="00EC6EF1">
        <w:rPr>
          <w:rFonts w:asciiTheme="minorHAnsi" w:hAnsiTheme="minorHAnsi" w:cs="Arial"/>
          <w:b/>
          <w:color w:val="000000"/>
          <w:sz w:val="22"/>
          <w:szCs w:val="22"/>
        </w:rPr>
        <w:t>pro potřeby Družstva</w:t>
      </w:r>
      <w:r w:rsidR="00EC6EF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C6EF1">
        <w:rPr>
          <w:rFonts w:asciiTheme="minorHAnsi" w:hAnsiTheme="minorHAnsi" w:cs="Arial"/>
          <w:b/>
          <w:color w:val="000000"/>
          <w:sz w:val="22"/>
          <w:szCs w:val="22"/>
        </w:rPr>
        <w:t>musí být opatřeno úředním ověřením podpisů smluvních stran</w:t>
      </w:r>
      <w:r w:rsidR="00EC6EF1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5632F" w:rsidRPr="0005632F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05632F">
        <w:rPr>
          <w:rFonts w:asciiTheme="minorHAnsi" w:hAnsiTheme="minorHAnsi" w:cs="Arial"/>
          <w:color w:val="000000"/>
          <w:sz w:val="22"/>
          <w:szCs w:val="22"/>
        </w:rPr>
        <w:br/>
        <w:t>Skutečnosti ve smlouvě blíže nespecifikované se řídí příslušnými ustanoveními zákona č. 90/2012 Sb., o obchodních společnostech a družstvech (zákon o obchodních korporacích), v</w:t>
      </w:r>
      <w:r w:rsidR="0065265C">
        <w:rPr>
          <w:rFonts w:asciiTheme="minorHAnsi" w:hAnsiTheme="minorHAnsi" w:cs="Arial"/>
          <w:color w:val="000000"/>
          <w:sz w:val="22"/>
          <w:szCs w:val="22"/>
        </w:rPr>
        <w:t> 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>platném znění.</w:t>
      </w:r>
    </w:p>
    <w:p w:rsidR="0005632F" w:rsidRPr="0005632F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05632F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05632F" w:rsidRPr="0005632F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05632F">
        <w:rPr>
          <w:rFonts w:asciiTheme="minorHAnsi" w:hAnsiTheme="minorHAnsi" w:cs="Arial"/>
          <w:color w:val="000000"/>
          <w:sz w:val="22"/>
          <w:szCs w:val="22"/>
        </w:rPr>
        <w:t>Smluvní strany prohlašují, že jsou plně svéprávné k</w:t>
      </w:r>
      <w:r w:rsidR="0065265C">
        <w:rPr>
          <w:rFonts w:asciiTheme="minorHAnsi" w:hAnsiTheme="minorHAnsi" w:cs="Arial"/>
          <w:color w:val="000000"/>
          <w:sz w:val="22"/>
          <w:szCs w:val="22"/>
        </w:rPr>
        <w:t> 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>právnímu jednání, že si smlouvu před podpisem přečetly, s</w:t>
      </w:r>
      <w:r w:rsidR="0065265C">
        <w:rPr>
          <w:rFonts w:asciiTheme="minorHAnsi" w:hAnsiTheme="minorHAnsi" w:cs="Arial"/>
          <w:color w:val="000000"/>
          <w:sz w:val="22"/>
          <w:szCs w:val="22"/>
        </w:rPr>
        <w:t> </w:t>
      </w:r>
      <w:r w:rsidRPr="0005632F">
        <w:rPr>
          <w:rFonts w:asciiTheme="minorHAnsi" w:hAnsiTheme="minorHAnsi" w:cs="Arial"/>
          <w:color w:val="000000"/>
          <w:sz w:val="22"/>
          <w:szCs w:val="22"/>
        </w:rPr>
        <w:t>jejím obsahem souhlasí a na důkaz toho připojují své podpisy.</w:t>
      </w:r>
    </w:p>
    <w:p w:rsidR="0005632F" w:rsidRPr="0005632F" w:rsidRDefault="0005632F" w:rsidP="0005632F">
      <w:pPr>
        <w:pStyle w:val="Normlnweb"/>
        <w:shd w:val="clear" w:color="auto" w:fill="FFFFFF"/>
        <w:spacing w:before="75" w:beforeAutospacing="0" w:after="75" w:afterAutospacing="0" w:line="293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941B1" w:rsidRDefault="008941B1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8941B1" w:rsidRDefault="008941B1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347CA2" w:rsidRDefault="0065265C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 Jílovém u Prahy dne ………</w:t>
      </w:r>
      <w:r w:rsidR="006641EE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A52B5F">
        <w:rPr>
          <w:rFonts w:asciiTheme="minorHAnsi" w:hAnsiTheme="minorHAnsi" w:cs="Arial"/>
          <w:color w:val="000000"/>
          <w:sz w:val="22"/>
          <w:szCs w:val="22"/>
        </w:rPr>
        <w:t>…</w:t>
      </w:r>
      <w:r w:rsidR="00A52B5F">
        <w:rPr>
          <w:rFonts w:asciiTheme="minorHAnsi" w:hAnsiTheme="minorHAnsi" w:cs="Arial"/>
          <w:color w:val="000000"/>
          <w:sz w:val="22"/>
          <w:szCs w:val="22"/>
        </w:rPr>
        <w:tab/>
      </w:r>
      <w:r w:rsidR="00A52B5F">
        <w:rPr>
          <w:rFonts w:asciiTheme="minorHAnsi" w:hAnsiTheme="minorHAnsi" w:cs="Arial"/>
          <w:color w:val="000000"/>
          <w:sz w:val="22"/>
          <w:szCs w:val="22"/>
        </w:rPr>
        <w:tab/>
      </w:r>
      <w:r w:rsidR="00A52B5F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>V ………………</w:t>
      </w:r>
      <w:r w:rsidR="006641EE">
        <w:rPr>
          <w:rFonts w:asciiTheme="minorHAnsi" w:hAnsiTheme="minorHAnsi" w:cs="Arial"/>
          <w:color w:val="000000"/>
          <w:sz w:val="22"/>
          <w:szCs w:val="22"/>
        </w:rPr>
        <w:t>…</w:t>
      </w:r>
      <w:proofErr w:type="gramStart"/>
      <w:r w:rsidR="006641EE">
        <w:rPr>
          <w:rFonts w:asciiTheme="minorHAnsi" w:hAnsiTheme="minorHAnsi" w:cs="Arial"/>
          <w:color w:val="000000"/>
          <w:sz w:val="22"/>
          <w:szCs w:val="22"/>
        </w:rPr>
        <w:t>…..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dne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…………</w:t>
      </w:r>
      <w:r w:rsidR="006641EE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A52B5F">
        <w:rPr>
          <w:rFonts w:asciiTheme="minorHAnsi" w:hAnsiTheme="minorHAnsi" w:cs="Arial"/>
          <w:color w:val="000000"/>
          <w:sz w:val="22"/>
          <w:szCs w:val="22"/>
        </w:rPr>
        <w:t>………….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65265C" w:rsidRDefault="0065265C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5265C" w:rsidRDefault="0065265C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5265C" w:rsidRDefault="0065265C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8941B1" w:rsidRDefault="008941B1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8941B1" w:rsidRDefault="008941B1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8941B1" w:rsidRDefault="008941B1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5265C" w:rsidRDefault="0065265C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</w:t>
      </w:r>
      <w:r w:rsidR="008941B1">
        <w:rPr>
          <w:rFonts w:asciiTheme="minorHAnsi" w:hAnsiTheme="minorHAnsi" w:cs="Arial"/>
          <w:color w:val="000000"/>
          <w:sz w:val="22"/>
          <w:szCs w:val="22"/>
        </w:rPr>
        <w:tab/>
      </w:r>
      <w:r w:rsidR="008941B1">
        <w:rPr>
          <w:rFonts w:asciiTheme="minorHAnsi" w:hAnsiTheme="minorHAnsi" w:cs="Arial"/>
          <w:color w:val="000000"/>
          <w:sz w:val="22"/>
          <w:szCs w:val="22"/>
        </w:rPr>
        <w:tab/>
      </w:r>
      <w:r w:rsidR="008941B1">
        <w:rPr>
          <w:rFonts w:asciiTheme="minorHAnsi" w:hAnsiTheme="minorHAnsi" w:cs="Arial"/>
          <w:color w:val="000000"/>
          <w:sz w:val="22"/>
          <w:szCs w:val="22"/>
        </w:rPr>
        <w:tab/>
        <w:t>_________________________________</w:t>
      </w:r>
    </w:p>
    <w:p w:rsidR="0065265C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Strana převodce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8941B1">
        <w:rPr>
          <w:rFonts w:asciiTheme="minorHAnsi" w:hAnsiTheme="minorHAnsi" w:cs="Arial"/>
          <w:color w:val="000000"/>
          <w:sz w:val="22"/>
          <w:szCs w:val="22"/>
        </w:rPr>
        <w:t>Strana nabyvatele</w:t>
      </w:r>
    </w:p>
    <w:p w:rsidR="006D2F7D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D2F7D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D2F7D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D2F7D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Za BD Morávkova převzal dne: </w:t>
      </w:r>
    </w:p>
    <w:p w:rsidR="006D2F7D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D2F7D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D2F7D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</w:p>
    <w:p w:rsidR="006D2F7D" w:rsidRDefault="006D2F7D" w:rsidP="0065265C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Ing. Martin Šebek</w:t>
      </w:r>
    </w:p>
    <w:p w:rsidR="009D3587" w:rsidRPr="006D2F7D" w:rsidRDefault="006D2F7D" w:rsidP="006D2F7D">
      <w:pPr>
        <w:pStyle w:val="Normlnweb"/>
        <w:shd w:val="clear" w:color="auto" w:fill="FFFFFF"/>
        <w:spacing w:before="75" w:beforeAutospacing="0" w:after="75" w:afterAutospacing="0" w:line="293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předseda</w:t>
      </w:r>
    </w:p>
    <w:p w:rsidR="009D3587" w:rsidRPr="009D3587" w:rsidRDefault="009D3587" w:rsidP="009D3587">
      <w:pPr>
        <w:spacing w:after="0" w:line="240" w:lineRule="auto"/>
      </w:pPr>
    </w:p>
    <w:sectPr w:rsidR="009D3587" w:rsidRPr="009D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3D73"/>
    <w:multiLevelType w:val="hybridMultilevel"/>
    <w:tmpl w:val="FA16B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6202"/>
    <w:multiLevelType w:val="hybridMultilevel"/>
    <w:tmpl w:val="590A3034"/>
    <w:lvl w:ilvl="0" w:tplc="B40C9C9A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5209E"/>
    <w:multiLevelType w:val="hybridMultilevel"/>
    <w:tmpl w:val="059C96A2"/>
    <w:lvl w:ilvl="0" w:tplc="04050017">
      <w:start w:val="1"/>
      <w:numFmt w:val="lowerLetter"/>
      <w:lvlText w:val="%1)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40275B69"/>
    <w:multiLevelType w:val="hybridMultilevel"/>
    <w:tmpl w:val="0A3AAC26"/>
    <w:lvl w:ilvl="0" w:tplc="4F028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5281"/>
    <w:multiLevelType w:val="hybridMultilevel"/>
    <w:tmpl w:val="E1422ECE"/>
    <w:lvl w:ilvl="0" w:tplc="4F028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7D52"/>
    <w:multiLevelType w:val="hybridMultilevel"/>
    <w:tmpl w:val="2828CF08"/>
    <w:lvl w:ilvl="0" w:tplc="4F028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942"/>
    <w:multiLevelType w:val="hybridMultilevel"/>
    <w:tmpl w:val="21F4D89A"/>
    <w:lvl w:ilvl="0" w:tplc="4F028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40529"/>
    <w:multiLevelType w:val="hybridMultilevel"/>
    <w:tmpl w:val="2D7E9152"/>
    <w:lvl w:ilvl="0" w:tplc="EFB47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4D"/>
    <w:rsid w:val="0005632F"/>
    <w:rsid w:val="00164A40"/>
    <w:rsid w:val="00174852"/>
    <w:rsid w:val="00185F7F"/>
    <w:rsid w:val="002E2CC1"/>
    <w:rsid w:val="003311CA"/>
    <w:rsid w:val="00347CA2"/>
    <w:rsid w:val="00355C86"/>
    <w:rsid w:val="00374F9C"/>
    <w:rsid w:val="003C6EDD"/>
    <w:rsid w:val="003D5A67"/>
    <w:rsid w:val="00416282"/>
    <w:rsid w:val="0049472F"/>
    <w:rsid w:val="00591265"/>
    <w:rsid w:val="00611218"/>
    <w:rsid w:val="0065265C"/>
    <w:rsid w:val="006641EE"/>
    <w:rsid w:val="006D2F7D"/>
    <w:rsid w:val="006D48A4"/>
    <w:rsid w:val="006D6F5F"/>
    <w:rsid w:val="007155B8"/>
    <w:rsid w:val="00734FCD"/>
    <w:rsid w:val="00775529"/>
    <w:rsid w:val="00781921"/>
    <w:rsid w:val="00837E2C"/>
    <w:rsid w:val="008456F9"/>
    <w:rsid w:val="00855B0B"/>
    <w:rsid w:val="008921A7"/>
    <w:rsid w:val="008941B1"/>
    <w:rsid w:val="00925487"/>
    <w:rsid w:val="00992829"/>
    <w:rsid w:val="009B164D"/>
    <w:rsid w:val="009D3587"/>
    <w:rsid w:val="009F1B95"/>
    <w:rsid w:val="009F379B"/>
    <w:rsid w:val="00A070B3"/>
    <w:rsid w:val="00A320DE"/>
    <w:rsid w:val="00A52B5F"/>
    <w:rsid w:val="00AD2232"/>
    <w:rsid w:val="00B675CD"/>
    <w:rsid w:val="00BD28CC"/>
    <w:rsid w:val="00C509CA"/>
    <w:rsid w:val="00C83183"/>
    <w:rsid w:val="00C9559B"/>
    <w:rsid w:val="00CC5EB3"/>
    <w:rsid w:val="00CE000C"/>
    <w:rsid w:val="00D279A0"/>
    <w:rsid w:val="00DD714F"/>
    <w:rsid w:val="00DE4DEB"/>
    <w:rsid w:val="00DE5CBB"/>
    <w:rsid w:val="00EC6EF1"/>
    <w:rsid w:val="00F2371E"/>
    <w:rsid w:val="00F361B4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31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1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D3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2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3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31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1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D3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2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3526-63C5-4D67-B73B-2B14244E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Smlouva_o_prevodu_druzstevniho_podílu_single_vzor2.dotx</Template>
  <TotalTime>1</TotalTime>
  <Pages>3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Marteen</dc:creator>
  <cp:lastModifiedBy>Marteen</cp:lastModifiedBy>
  <cp:revision>3</cp:revision>
  <dcterms:created xsi:type="dcterms:W3CDTF">2015-10-28T18:49:00Z</dcterms:created>
  <dcterms:modified xsi:type="dcterms:W3CDTF">2015-10-28T18:50:00Z</dcterms:modified>
</cp:coreProperties>
</file>